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71" w:rsidRDefault="000D3571" w:rsidP="007F7396">
      <w:pPr>
        <w:spacing w:after="0" w:line="240" w:lineRule="auto"/>
        <w:rPr>
          <w:b/>
          <w:sz w:val="24"/>
          <w:szCs w:val="24"/>
        </w:rPr>
      </w:pPr>
    </w:p>
    <w:p w:rsidR="007F7396" w:rsidRPr="003B74D2" w:rsidRDefault="007F7396" w:rsidP="00F01946">
      <w:pPr>
        <w:spacing w:after="0" w:line="240" w:lineRule="auto"/>
        <w:jc w:val="both"/>
        <w:rPr>
          <w:b/>
          <w:sz w:val="24"/>
          <w:szCs w:val="24"/>
        </w:rPr>
      </w:pPr>
      <w:r w:rsidRPr="003B74D2">
        <w:rPr>
          <w:b/>
          <w:sz w:val="24"/>
          <w:szCs w:val="24"/>
        </w:rPr>
        <w:t>What is a Behavioral Health Crisis Center?</w:t>
      </w:r>
    </w:p>
    <w:p w:rsidR="007F7396" w:rsidRDefault="007F7396" w:rsidP="00F01946">
      <w:pPr>
        <w:spacing w:after="0" w:line="240" w:lineRule="auto"/>
        <w:jc w:val="both"/>
        <w:rPr>
          <w:sz w:val="20"/>
          <w:szCs w:val="20"/>
        </w:rPr>
      </w:pPr>
      <w:r w:rsidRPr="007F7396">
        <w:rPr>
          <w:sz w:val="20"/>
          <w:szCs w:val="20"/>
        </w:rPr>
        <w:t xml:space="preserve">Behavioral Health Crisis Centers are an unrealized component of the Idaho Behavioral Health System. Once established, these centers will be accessible to all citizens on a voluntary basis. Established as a brick and mortar facility, these centers operate 24/7/365 and are available to provide evaluation, intervention and referral for individuals experiencing a crisis due to serious mental illness or a co-occurring substance use disorder. </w:t>
      </w:r>
    </w:p>
    <w:p w:rsidR="00313F6E" w:rsidRPr="007F7396" w:rsidRDefault="00313F6E" w:rsidP="00F01946">
      <w:pPr>
        <w:spacing w:after="0" w:line="240" w:lineRule="auto"/>
        <w:jc w:val="both"/>
        <w:rPr>
          <w:sz w:val="20"/>
          <w:szCs w:val="20"/>
        </w:rPr>
      </w:pPr>
    </w:p>
    <w:p w:rsidR="007F7396" w:rsidRPr="007F7396" w:rsidRDefault="007F7396" w:rsidP="00F01946">
      <w:pPr>
        <w:tabs>
          <w:tab w:val="left" w:pos="3495"/>
        </w:tabs>
        <w:spacing w:after="0" w:line="240" w:lineRule="auto"/>
        <w:jc w:val="both"/>
        <w:rPr>
          <w:sz w:val="20"/>
          <w:szCs w:val="20"/>
        </w:rPr>
      </w:pPr>
      <w:r w:rsidRPr="007F7396">
        <w:rPr>
          <w:sz w:val="20"/>
          <w:szCs w:val="20"/>
        </w:rPr>
        <w:t>Key Points:</w:t>
      </w:r>
      <w:r w:rsidRPr="007F7396">
        <w:rPr>
          <w:sz w:val="20"/>
          <w:szCs w:val="20"/>
        </w:rPr>
        <w:tab/>
      </w:r>
    </w:p>
    <w:p w:rsidR="007F7396" w:rsidRPr="007F7396" w:rsidRDefault="007F7396" w:rsidP="00F01946">
      <w:pPr>
        <w:pStyle w:val="ListParagraph"/>
        <w:numPr>
          <w:ilvl w:val="0"/>
          <w:numId w:val="1"/>
        </w:numPr>
        <w:spacing w:after="0" w:line="240" w:lineRule="auto"/>
        <w:jc w:val="both"/>
        <w:rPr>
          <w:sz w:val="20"/>
          <w:szCs w:val="20"/>
        </w:rPr>
      </w:pPr>
      <w:r w:rsidRPr="007F7396">
        <w:rPr>
          <w:sz w:val="20"/>
          <w:szCs w:val="20"/>
        </w:rPr>
        <w:t>An episode of care at a behavioral health crisis center is no more than 23 hours and 59 minutes.</w:t>
      </w:r>
    </w:p>
    <w:p w:rsidR="007F7396" w:rsidRPr="007F7396" w:rsidRDefault="007F7396" w:rsidP="00F01946">
      <w:pPr>
        <w:pStyle w:val="ListParagraph"/>
        <w:numPr>
          <w:ilvl w:val="0"/>
          <w:numId w:val="1"/>
        </w:numPr>
        <w:spacing w:after="0" w:line="240" w:lineRule="auto"/>
        <w:jc w:val="both"/>
        <w:rPr>
          <w:sz w:val="20"/>
          <w:szCs w:val="20"/>
        </w:rPr>
      </w:pPr>
      <w:r w:rsidRPr="007F7396">
        <w:rPr>
          <w:sz w:val="20"/>
          <w:szCs w:val="20"/>
        </w:rPr>
        <w:t>Crisis centers are voluntary. Working with law enforcement, these centers will be a resource for individuals who are willing to seek services but lack the essential resources</w:t>
      </w:r>
      <w:r w:rsidR="0016785D">
        <w:rPr>
          <w:sz w:val="20"/>
          <w:szCs w:val="20"/>
        </w:rPr>
        <w:t>. These centers</w:t>
      </w:r>
      <w:r w:rsidR="00066A34">
        <w:rPr>
          <w:sz w:val="20"/>
          <w:szCs w:val="20"/>
        </w:rPr>
        <w:t xml:space="preserve"> will help </w:t>
      </w:r>
      <w:r w:rsidR="0016785D">
        <w:rPr>
          <w:sz w:val="20"/>
          <w:szCs w:val="20"/>
        </w:rPr>
        <w:t xml:space="preserve">individuals in crisis </w:t>
      </w:r>
      <w:r w:rsidR="00066A34">
        <w:rPr>
          <w:sz w:val="20"/>
          <w:szCs w:val="20"/>
        </w:rPr>
        <w:t>get the</w:t>
      </w:r>
      <w:r w:rsidR="0016785D">
        <w:rPr>
          <w:sz w:val="20"/>
          <w:szCs w:val="20"/>
        </w:rPr>
        <w:t xml:space="preserve"> assistance</w:t>
      </w:r>
      <w:r w:rsidR="00066A34">
        <w:rPr>
          <w:sz w:val="20"/>
          <w:szCs w:val="20"/>
        </w:rPr>
        <w:t xml:space="preserve"> they need without</w:t>
      </w:r>
      <w:r w:rsidR="0016785D">
        <w:rPr>
          <w:sz w:val="20"/>
          <w:szCs w:val="20"/>
        </w:rPr>
        <w:t xml:space="preserve"> go</w:t>
      </w:r>
      <w:r w:rsidR="00066A34">
        <w:rPr>
          <w:sz w:val="20"/>
          <w:szCs w:val="20"/>
        </w:rPr>
        <w:t>ing to the emergency room</w:t>
      </w:r>
      <w:r w:rsidR="0016785D">
        <w:rPr>
          <w:sz w:val="20"/>
          <w:szCs w:val="20"/>
        </w:rPr>
        <w:t xml:space="preserve"> or </w:t>
      </w:r>
      <w:r w:rsidR="00066A34">
        <w:rPr>
          <w:sz w:val="20"/>
          <w:szCs w:val="20"/>
        </w:rPr>
        <w:t xml:space="preserve">being </w:t>
      </w:r>
      <w:r w:rsidR="00CE7F89">
        <w:rPr>
          <w:sz w:val="20"/>
          <w:szCs w:val="20"/>
        </w:rPr>
        <w:t>taken to jail</w:t>
      </w:r>
      <w:r w:rsidRPr="007F7396">
        <w:rPr>
          <w:sz w:val="20"/>
          <w:szCs w:val="20"/>
        </w:rPr>
        <w:t>.</w:t>
      </w:r>
    </w:p>
    <w:p w:rsidR="007F7396" w:rsidRPr="007F7396" w:rsidRDefault="007F7396" w:rsidP="00F01946">
      <w:pPr>
        <w:pStyle w:val="ListParagraph"/>
        <w:numPr>
          <w:ilvl w:val="0"/>
          <w:numId w:val="1"/>
        </w:numPr>
        <w:spacing w:after="0" w:line="240" w:lineRule="auto"/>
        <w:jc w:val="both"/>
        <w:rPr>
          <w:sz w:val="20"/>
          <w:szCs w:val="20"/>
        </w:rPr>
      </w:pPr>
      <w:r w:rsidRPr="007F7396">
        <w:rPr>
          <w:sz w:val="20"/>
          <w:szCs w:val="20"/>
        </w:rPr>
        <w:t>Proposed eligibility for the centers: a) be at least eighteen (18) years of age, b) demonstrated impairment and or symptom(s) consistent with a DSM-V diagnosable condition, c) be medically stable, and d) be in need of frequent observation on an ongoing basis.</w:t>
      </w:r>
    </w:p>
    <w:p w:rsidR="007F7396" w:rsidRPr="007F7396" w:rsidRDefault="007F7396" w:rsidP="00F01946">
      <w:pPr>
        <w:pStyle w:val="ListParagraph"/>
        <w:numPr>
          <w:ilvl w:val="0"/>
          <w:numId w:val="1"/>
        </w:numPr>
        <w:spacing w:after="0" w:line="240" w:lineRule="auto"/>
        <w:jc w:val="both"/>
        <w:rPr>
          <w:sz w:val="20"/>
          <w:szCs w:val="20"/>
        </w:rPr>
      </w:pPr>
      <w:r w:rsidRPr="007F7396">
        <w:rPr>
          <w:sz w:val="20"/>
          <w:szCs w:val="20"/>
        </w:rPr>
        <w:t>The staff of the center will be comprised of three levels of behavioral health professionals: a) Certified Peer Specialists, b) Clinicians, &amp; c) Nurses</w:t>
      </w:r>
    </w:p>
    <w:p w:rsidR="00313F6E" w:rsidRDefault="00313F6E" w:rsidP="00F01946">
      <w:pPr>
        <w:pStyle w:val="ListParagraph"/>
        <w:numPr>
          <w:ilvl w:val="0"/>
          <w:numId w:val="1"/>
        </w:numPr>
        <w:spacing w:after="0" w:line="240" w:lineRule="auto"/>
        <w:jc w:val="both"/>
        <w:rPr>
          <w:sz w:val="20"/>
          <w:szCs w:val="20"/>
        </w:rPr>
      </w:pPr>
      <w:r w:rsidRPr="007F7396">
        <w:rPr>
          <w:sz w:val="20"/>
          <w:szCs w:val="20"/>
        </w:rPr>
        <w:t xml:space="preserve">Capacity: </w:t>
      </w:r>
      <w:r w:rsidR="00A64B09">
        <w:rPr>
          <w:sz w:val="20"/>
          <w:szCs w:val="20"/>
        </w:rPr>
        <w:t>The estimated need is approximately</w:t>
      </w:r>
      <w:r w:rsidRPr="007F7396">
        <w:rPr>
          <w:sz w:val="20"/>
          <w:szCs w:val="20"/>
        </w:rPr>
        <w:t xml:space="preserve"> 1 bed for every 10,000 Idahoans in the community. As pilot sites launch we will be evaluating the need, capacity and outcomes achieved to help inform additional project outcomes.</w:t>
      </w:r>
    </w:p>
    <w:p w:rsidR="00313F6E" w:rsidRDefault="00313F6E" w:rsidP="00F01946">
      <w:pPr>
        <w:pStyle w:val="ListParagraph"/>
        <w:numPr>
          <w:ilvl w:val="0"/>
          <w:numId w:val="1"/>
        </w:numPr>
        <w:spacing w:after="0" w:line="240" w:lineRule="auto"/>
        <w:jc w:val="both"/>
        <w:rPr>
          <w:sz w:val="20"/>
          <w:szCs w:val="20"/>
        </w:rPr>
      </w:pPr>
      <w:r w:rsidRPr="007F7396">
        <w:rPr>
          <w:sz w:val="20"/>
          <w:szCs w:val="20"/>
        </w:rPr>
        <w:t>Initially, three centers will be established</w:t>
      </w:r>
      <w:r w:rsidR="00A64B09">
        <w:rPr>
          <w:sz w:val="20"/>
          <w:szCs w:val="20"/>
        </w:rPr>
        <w:t xml:space="preserve">, one in each hub, </w:t>
      </w:r>
      <w:r w:rsidRPr="007F7396">
        <w:rPr>
          <w:sz w:val="20"/>
          <w:szCs w:val="20"/>
        </w:rPr>
        <w:t>with plans to expand to the entire state in subsequent years.</w:t>
      </w:r>
    </w:p>
    <w:p w:rsidR="00313F6E" w:rsidRPr="007F7396" w:rsidRDefault="00313F6E" w:rsidP="00F01946">
      <w:pPr>
        <w:pStyle w:val="ListParagraph"/>
        <w:numPr>
          <w:ilvl w:val="0"/>
          <w:numId w:val="1"/>
        </w:numPr>
        <w:spacing w:after="0" w:line="240" w:lineRule="auto"/>
        <w:jc w:val="both"/>
        <w:rPr>
          <w:sz w:val="20"/>
          <w:szCs w:val="20"/>
        </w:rPr>
      </w:pPr>
      <w:r w:rsidRPr="007F7396">
        <w:rPr>
          <w:sz w:val="20"/>
          <w:szCs w:val="20"/>
        </w:rPr>
        <w:t>We anticipate local centers leveraging local partnerships once established to assist in the ongoing operation and service needs of those served (for example: donated meals, laundry service)</w:t>
      </w:r>
      <w:r>
        <w:rPr>
          <w:sz w:val="20"/>
          <w:szCs w:val="20"/>
        </w:rPr>
        <w:t>.</w:t>
      </w:r>
    </w:p>
    <w:p w:rsidR="00313F6E" w:rsidRPr="00313F6E" w:rsidRDefault="00313F6E" w:rsidP="00F01946">
      <w:pPr>
        <w:spacing w:after="0" w:line="240" w:lineRule="auto"/>
        <w:jc w:val="both"/>
        <w:rPr>
          <w:sz w:val="20"/>
          <w:szCs w:val="20"/>
        </w:rPr>
      </w:pPr>
    </w:p>
    <w:p w:rsidR="007F7396" w:rsidRPr="007F7396" w:rsidRDefault="007F7396" w:rsidP="00F01946">
      <w:pPr>
        <w:spacing w:after="0" w:line="240" w:lineRule="auto"/>
        <w:jc w:val="both"/>
        <w:rPr>
          <w:b/>
          <w:sz w:val="20"/>
          <w:szCs w:val="20"/>
        </w:rPr>
      </w:pPr>
      <w:r w:rsidRPr="007F7396">
        <w:rPr>
          <w:sz w:val="20"/>
          <w:szCs w:val="20"/>
        </w:rPr>
        <w:t>The Department of Health and Welfare has promulgated rule (New Chapter 16.07.30) in addition to a budget request to fund these centers in the coming fiscal year.</w:t>
      </w:r>
    </w:p>
    <w:p w:rsidR="00060F83" w:rsidRDefault="00E95D69" w:rsidP="00F01946">
      <w:pPr>
        <w:jc w:val="both"/>
        <w:rPr>
          <w:sz w:val="20"/>
          <w:szCs w:val="20"/>
        </w:rPr>
      </w:pPr>
    </w:p>
    <w:p w:rsidR="00CE7F89" w:rsidRPr="007F7396" w:rsidRDefault="00CE7F89" w:rsidP="00F01946">
      <w:pPr>
        <w:jc w:val="both"/>
        <w:rPr>
          <w:sz w:val="20"/>
          <w:szCs w:val="20"/>
        </w:rPr>
      </w:pPr>
    </w:p>
    <w:p w:rsidR="000D3571" w:rsidRDefault="000D3571" w:rsidP="00F01946">
      <w:pPr>
        <w:spacing w:after="0" w:line="240" w:lineRule="auto"/>
        <w:jc w:val="both"/>
        <w:rPr>
          <w:b/>
          <w:sz w:val="24"/>
          <w:szCs w:val="24"/>
        </w:rPr>
      </w:pPr>
    </w:p>
    <w:p w:rsidR="00313F6E" w:rsidRDefault="00313F6E" w:rsidP="00F01946">
      <w:pPr>
        <w:spacing w:after="0" w:line="240" w:lineRule="auto"/>
        <w:jc w:val="both"/>
        <w:rPr>
          <w:b/>
          <w:sz w:val="24"/>
          <w:szCs w:val="24"/>
        </w:rPr>
      </w:pPr>
    </w:p>
    <w:p w:rsidR="007F7396" w:rsidRPr="007F7396" w:rsidRDefault="007F7396" w:rsidP="00F01946">
      <w:pPr>
        <w:spacing w:after="0" w:line="240" w:lineRule="auto"/>
        <w:jc w:val="both"/>
        <w:rPr>
          <w:b/>
          <w:sz w:val="24"/>
          <w:szCs w:val="24"/>
        </w:rPr>
      </w:pPr>
      <w:r w:rsidRPr="007F7396">
        <w:rPr>
          <w:b/>
          <w:sz w:val="24"/>
          <w:szCs w:val="24"/>
        </w:rPr>
        <w:t>What Is a Recovery Community Center?</w:t>
      </w:r>
    </w:p>
    <w:p w:rsidR="007F7396" w:rsidRDefault="007F7396" w:rsidP="00F01946">
      <w:pPr>
        <w:spacing w:after="0" w:line="240" w:lineRule="auto"/>
        <w:jc w:val="both"/>
        <w:rPr>
          <w:sz w:val="20"/>
          <w:szCs w:val="20"/>
        </w:rPr>
      </w:pPr>
      <w:r w:rsidRPr="007F7396">
        <w:rPr>
          <w:sz w:val="20"/>
          <w:szCs w:val="20"/>
        </w:rPr>
        <w:t xml:space="preserve">Recovery Community Centers provide a meeting place for those in recovery from alcohol or drug addiction and act as a face for recovery to the community as a whole. Building meaningful and healthy relationships </w:t>
      </w:r>
      <w:r w:rsidR="001B2162">
        <w:rPr>
          <w:sz w:val="20"/>
          <w:szCs w:val="20"/>
        </w:rPr>
        <w:t>is</w:t>
      </w:r>
      <w:r w:rsidRPr="007F7396">
        <w:rPr>
          <w:sz w:val="20"/>
          <w:szCs w:val="20"/>
        </w:rPr>
        <w:t xml:space="preserve"> key to successful recovery</w:t>
      </w:r>
      <w:r w:rsidR="0016785D">
        <w:rPr>
          <w:sz w:val="20"/>
          <w:szCs w:val="20"/>
        </w:rPr>
        <w:t xml:space="preserve"> and</w:t>
      </w:r>
      <w:r w:rsidRPr="007F7396">
        <w:rPr>
          <w:sz w:val="20"/>
          <w:szCs w:val="20"/>
        </w:rPr>
        <w:t xml:space="preserve"> these centers offer the venue for that to happen.  Ideally, the centers are located as close to the heart of a community as possible, and are very visible.  The center doesn’t need to be large to have a huge impact on those who use it.  </w:t>
      </w:r>
    </w:p>
    <w:p w:rsidR="00313F6E" w:rsidRPr="007F7396" w:rsidRDefault="00313F6E" w:rsidP="00F01946">
      <w:pPr>
        <w:spacing w:after="0" w:line="240" w:lineRule="auto"/>
        <w:jc w:val="both"/>
        <w:rPr>
          <w:sz w:val="20"/>
          <w:szCs w:val="20"/>
        </w:rPr>
      </w:pPr>
    </w:p>
    <w:p w:rsidR="007F7396" w:rsidRDefault="007F7396" w:rsidP="00F01946">
      <w:pPr>
        <w:spacing w:after="0" w:line="240" w:lineRule="auto"/>
        <w:jc w:val="both"/>
        <w:rPr>
          <w:sz w:val="20"/>
          <w:szCs w:val="20"/>
        </w:rPr>
      </w:pPr>
      <w:r w:rsidRPr="007F7396">
        <w:rPr>
          <w:sz w:val="20"/>
          <w:szCs w:val="20"/>
        </w:rPr>
        <w:t>A variety of activities can originate at the Recovery Community Center:</w:t>
      </w:r>
    </w:p>
    <w:p w:rsidR="00313F6E" w:rsidRDefault="00313F6E" w:rsidP="00F01946">
      <w:pPr>
        <w:pStyle w:val="ListParagraph"/>
        <w:numPr>
          <w:ilvl w:val="0"/>
          <w:numId w:val="2"/>
        </w:numPr>
        <w:spacing w:after="0" w:line="240" w:lineRule="auto"/>
        <w:jc w:val="both"/>
        <w:rPr>
          <w:sz w:val="20"/>
          <w:szCs w:val="20"/>
        </w:rPr>
      </w:pPr>
      <w:r w:rsidRPr="007F7396">
        <w:rPr>
          <w:sz w:val="20"/>
          <w:szCs w:val="20"/>
        </w:rPr>
        <w:t>A center is a welcoming meeting place where others can be counted on to provide support when an individual’s recovery is feeling shaky.</w:t>
      </w:r>
    </w:p>
    <w:p w:rsidR="00313F6E" w:rsidRPr="007F7396" w:rsidRDefault="00313F6E" w:rsidP="00F01946">
      <w:pPr>
        <w:pStyle w:val="ListParagraph"/>
        <w:numPr>
          <w:ilvl w:val="0"/>
          <w:numId w:val="2"/>
        </w:numPr>
        <w:spacing w:after="0" w:line="240" w:lineRule="auto"/>
        <w:jc w:val="both"/>
        <w:rPr>
          <w:sz w:val="20"/>
          <w:szCs w:val="20"/>
        </w:rPr>
      </w:pPr>
      <w:r w:rsidRPr="007F7396">
        <w:rPr>
          <w:sz w:val="20"/>
          <w:szCs w:val="20"/>
        </w:rPr>
        <w:t>Reliable information is made available on services needed by those new to recovery, such as housing and transportation assistance.</w:t>
      </w:r>
    </w:p>
    <w:p w:rsidR="007F7396" w:rsidRPr="007F7396" w:rsidRDefault="007F7396" w:rsidP="00F01946">
      <w:pPr>
        <w:pStyle w:val="ListParagraph"/>
        <w:numPr>
          <w:ilvl w:val="0"/>
          <w:numId w:val="2"/>
        </w:numPr>
        <w:spacing w:after="0" w:line="240" w:lineRule="auto"/>
        <w:jc w:val="both"/>
        <w:rPr>
          <w:sz w:val="20"/>
          <w:szCs w:val="20"/>
        </w:rPr>
      </w:pPr>
      <w:r w:rsidRPr="007F7396">
        <w:rPr>
          <w:sz w:val="20"/>
          <w:szCs w:val="20"/>
        </w:rPr>
        <w:t>Computers with internet services are made available to enhance recoverees’ computer skills a</w:t>
      </w:r>
      <w:bookmarkStart w:id="0" w:name="_GoBack"/>
      <w:bookmarkEnd w:id="0"/>
      <w:r w:rsidRPr="007F7396">
        <w:rPr>
          <w:sz w:val="20"/>
          <w:szCs w:val="20"/>
        </w:rPr>
        <w:t>s well as to provide them with the connectivity that may be needed to do job searches or to stay in touch with family and friends.</w:t>
      </w:r>
    </w:p>
    <w:p w:rsidR="007F7396" w:rsidRPr="007F7396" w:rsidRDefault="007F7396" w:rsidP="00F01946">
      <w:pPr>
        <w:pStyle w:val="ListParagraph"/>
        <w:numPr>
          <w:ilvl w:val="0"/>
          <w:numId w:val="2"/>
        </w:numPr>
        <w:spacing w:after="0" w:line="240" w:lineRule="auto"/>
        <w:jc w:val="both"/>
        <w:rPr>
          <w:sz w:val="20"/>
          <w:szCs w:val="20"/>
        </w:rPr>
      </w:pPr>
      <w:r w:rsidRPr="007F7396">
        <w:rPr>
          <w:sz w:val="20"/>
          <w:szCs w:val="20"/>
        </w:rPr>
        <w:t>Classes are provided to enhance recoverees’ ability to live their lives clean and sober and can cover areas such as job skills and how to socialize with others without getting high.</w:t>
      </w:r>
    </w:p>
    <w:p w:rsidR="007F7396" w:rsidRPr="007F7396" w:rsidRDefault="007F7396" w:rsidP="00F01946">
      <w:pPr>
        <w:pStyle w:val="ListParagraph"/>
        <w:numPr>
          <w:ilvl w:val="0"/>
          <w:numId w:val="2"/>
        </w:numPr>
        <w:spacing w:after="0" w:line="240" w:lineRule="auto"/>
        <w:jc w:val="both"/>
        <w:rPr>
          <w:sz w:val="20"/>
          <w:szCs w:val="20"/>
        </w:rPr>
      </w:pPr>
      <w:r w:rsidRPr="007F7396">
        <w:rPr>
          <w:sz w:val="20"/>
          <w:szCs w:val="20"/>
        </w:rPr>
        <w:t>Phone banks are provided for volunteers to make requested check-in calls to people in recovery.   Knowing someone is going to call every</w:t>
      </w:r>
      <w:r w:rsidR="00CE7F89">
        <w:rPr>
          <w:sz w:val="20"/>
          <w:szCs w:val="20"/>
        </w:rPr>
        <w:t xml:space="preserve"> week to see how they are doing</w:t>
      </w:r>
      <w:r w:rsidRPr="007F7396">
        <w:rPr>
          <w:sz w:val="20"/>
          <w:szCs w:val="20"/>
        </w:rPr>
        <w:t xml:space="preserve"> may be what it takes to keep an individual in recovery.</w:t>
      </w:r>
    </w:p>
    <w:p w:rsidR="007F7396" w:rsidRPr="007F7396" w:rsidRDefault="007F7396" w:rsidP="00F01946">
      <w:pPr>
        <w:pStyle w:val="ListParagraph"/>
        <w:numPr>
          <w:ilvl w:val="0"/>
          <w:numId w:val="2"/>
        </w:numPr>
        <w:spacing w:after="0" w:line="240" w:lineRule="auto"/>
        <w:jc w:val="both"/>
        <w:rPr>
          <w:sz w:val="20"/>
          <w:szCs w:val="20"/>
        </w:rPr>
      </w:pPr>
      <w:r w:rsidRPr="007F7396">
        <w:rPr>
          <w:sz w:val="20"/>
          <w:szCs w:val="20"/>
        </w:rPr>
        <w:t>It is a place to give back.  These centers rely heavily on volunteers to function.  Experience tells us that giving back is as powerful to the person volunteering as it is to the recoveree receiving the help.</w:t>
      </w:r>
    </w:p>
    <w:p w:rsidR="007F7396" w:rsidRDefault="007F7396" w:rsidP="00F01946">
      <w:pPr>
        <w:pStyle w:val="ListParagraph"/>
        <w:numPr>
          <w:ilvl w:val="0"/>
          <w:numId w:val="2"/>
        </w:numPr>
        <w:spacing w:after="0" w:line="240" w:lineRule="auto"/>
        <w:jc w:val="both"/>
        <w:rPr>
          <w:sz w:val="20"/>
          <w:szCs w:val="20"/>
        </w:rPr>
      </w:pPr>
      <w:r w:rsidRPr="007F7396">
        <w:rPr>
          <w:sz w:val="20"/>
          <w:szCs w:val="20"/>
        </w:rPr>
        <w:t>It can become an information source for those who are seeking help for themselves or those they care about.</w:t>
      </w:r>
    </w:p>
    <w:p w:rsidR="00313F6E" w:rsidRPr="007F7396" w:rsidRDefault="00313F6E" w:rsidP="00F01946">
      <w:pPr>
        <w:pStyle w:val="ListParagraph"/>
        <w:spacing w:after="0" w:line="240" w:lineRule="auto"/>
        <w:ind w:left="825"/>
        <w:jc w:val="both"/>
        <w:rPr>
          <w:sz w:val="20"/>
          <w:szCs w:val="20"/>
        </w:rPr>
      </w:pPr>
    </w:p>
    <w:p w:rsidR="007F7396" w:rsidRPr="007F7396" w:rsidRDefault="007F7396" w:rsidP="00F01946">
      <w:pPr>
        <w:spacing w:after="0" w:line="240" w:lineRule="auto"/>
        <w:ind w:left="105"/>
        <w:jc w:val="both"/>
        <w:rPr>
          <w:sz w:val="20"/>
          <w:szCs w:val="20"/>
        </w:rPr>
      </w:pPr>
      <w:r w:rsidRPr="007F7396">
        <w:rPr>
          <w:sz w:val="20"/>
          <w:szCs w:val="20"/>
        </w:rPr>
        <w:t xml:space="preserve"> A Recovery Community Center should not be confused with a 12-step clubhouse, and it is not a drop-in center.  It isn’t meant to be a place to hang out, but is meant to be a place where a person can go to work on improving their life and that of those around them.  It could also be expected to take on the personality of the people who use it and the community that is its home.</w:t>
      </w:r>
    </w:p>
    <w:sectPr w:rsidR="007F7396" w:rsidRPr="007F7396" w:rsidSect="00313F6E">
      <w:headerReference w:type="default" r:id="rId8"/>
      <w:pgSz w:w="12240" w:h="15840"/>
      <w:pgMar w:top="720" w:right="720" w:bottom="18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69" w:rsidRDefault="00E95D69" w:rsidP="007F7396">
      <w:pPr>
        <w:spacing w:after="0" w:line="240" w:lineRule="auto"/>
      </w:pPr>
      <w:r>
        <w:separator/>
      </w:r>
    </w:p>
  </w:endnote>
  <w:endnote w:type="continuationSeparator" w:id="0">
    <w:p w:rsidR="00E95D69" w:rsidRDefault="00E95D69" w:rsidP="007F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69" w:rsidRDefault="00E95D69" w:rsidP="007F7396">
      <w:pPr>
        <w:spacing w:after="0" w:line="240" w:lineRule="auto"/>
      </w:pPr>
      <w:r>
        <w:separator/>
      </w:r>
    </w:p>
  </w:footnote>
  <w:footnote w:type="continuationSeparator" w:id="0">
    <w:p w:rsidR="00E95D69" w:rsidRDefault="00E95D69" w:rsidP="007F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96" w:rsidRDefault="007F7396">
    <w:pPr>
      <w:pStyle w:val="Header"/>
    </w:pPr>
    <w:r>
      <w:rPr>
        <w:noProof/>
      </w:rPr>
      <w:drawing>
        <wp:inline distT="0" distB="0" distL="0" distR="0" wp14:anchorId="592DC0AF" wp14:editId="4B45E7DE">
          <wp:extent cx="6842760" cy="1066800"/>
          <wp:effectExtent l="0" t="0" r="0" b="0"/>
          <wp:docPr id="1" name="Picture 1" descr="D:\Data\Jon's Desktop\Daily Task Help\Photos, Graphics, Maps, Logos\DHW logo horiza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Jon's Desktop\Daily Task Help\Photos, Graphics, Maps, Logos\DHW logo horiza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760" cy="1066800"/>
                  </a:xfrm>
                  <a:prstGeom prst="rect">
                    <a:avLst/>
                  </a:prstGeom>
                  <a:noFill/>
                  <a:ln>
                    <a:noFill/>
                  </a:ln>
                </pic:spPr>
              </pic:pic>
            </a:graphicData>
          </a:graphic>
        </wp:inline>
      </w:drawing>
    </w:r>
  </w:p>
  <w:p w:rsidR="007F7396" w:rsidRDefault="007F7396">
    <w:pPr>
      <w:pStyle w:val="Header"/>
    </w:pPr>
  </w:p>
  <w:p w:rsidR="007F7396" w:rsidRPr="007F7396" w:rsidRDefault="006F0963" w:rsidP="007F7396">
    <w:pPr>
      <w:pStyle w:val="Header"/>
      <w:jc w:val="center"/>
      <w:rPr>
        <w:b/>
        <w:sz w:val="26"/>
        <w:szCs w:val="26"/>
      </w:rPr>
    </w:pPr>
    <w:r>
      <w:rPr>
        <w:b/>
        <w:sz w:val="26"/>
        <w:szCs w:val="26"/>
      </w:rPr>
      <w:t>Defining</w:t>
    </w:r>
    <w:r w:rsidR="007F7396" w:rsidRPr="007F7396">
      <w:rPr>
        <w:b/>
        <w:sz w:val="26"/>
        <w:szCs w:val="26"/>
      </w:rPr>
      <w:t xml:space="preserve"> Behavioral Health Crisis Centers vs. Recovery Community Centers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5E3"/>
    <w:multiLevelType w:val="hybridMultilevel"/>
    <w:tmpl w:val="6912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5DAC"/>
    <w:multiLevelType w:val="hybridMultilevel"/>
    <w:tmpl w:val="D3BA306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96"/>
    <w:rsid w:val="000373CE"/>
    <w:rsid w:val="00052ACA"/>
    <w:rsid w:val="00066A34"/>
    <w:rsid w:val="00094110"/>
    <w:rsid w:val="000D3571"/>
    <w:rsid w:val="00123AE6"/>
    <w:rsid w:val="0016785D"/>
    <w:rsid w:val="001B2162"/>
    <w:rsid w:val="00313F6E"/>
    <w:rsid w:val="003B6D46"/>
    <w:rsid w:val="00581A0A"/>
    <w:rsid w:val="006F0963"/>
    <w:rsid w:val="00727113"/>
    <w:rsid w:val="007F7396"/>
    <w:rsid w:val="00A64B09"/>
    <w:rsid w:val="00A86D2A"/>
    <w:rsid w:val="00B4502B"/>
    <w:rsid w:val="00C264A3"/>
    <w:rsid w:val="00CB4CA5"/>
    <w:rsid w:val="00CE7F89"/>
    <w:rsid w:val="00E90CB7"/>
    <w:rsid w:val="00E95D69"/>
    <w:rsid w:val="00F0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96"/>
    <w:pPr>
      <w:ind w:left="720"/>
      <w:contextualSpacing/>
    </w:pPr>
  </w:style>
  <w:style w:type="paragraph" w:styleId="BalloonText">
    <w:name w:val="Balloon Text"/>
    <w:basedOn w:val="Normal"/>
    <w:link w:val="BalloonTextChar"/>
    <w:uiPriority w:val="99"/>
    <w:semiHidden/>
    <w:unhideWhenUsed/>
    <w:rsid w:val="007F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96"/>
    <w:rPr>
      <w:rFonts w:ascii="Tahoma" w:hAnsi="Tahoma" w:cs="Tahoma"/>
      <w:sz w:val="16"/>
      <w:szCs w:val="16"/>
    </w:rPr>
  </w:style>
  <w:style w:type="paragraph" w:styleId="Header">
    <w:name w:val="header"/>
    <w:basedOn w:val="Normal"/>
    <w:link w:val="HeaderChar"/>
    <w:uiPriority w:val="99"/>
    <w:unhideWhenUsed/>
    <w:rsid w:val="007F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96"/>
  </w:style>
  <w:style w:type="paragraph" w:styleId="Footer">
    <w:name w:val="footer"/>
    <w:basedOn w:val="Normal"/>
    <w:link w:val="FooterChar"/>
    <w:uiPriority w:val="99"/>
    <w:unhideWhenUsed/>
    <w:rsid w:val="007F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96"/>
  </w:style>
  <w:style w:type="character" w:styleId="CommentReference">
    <w:name w:val="annotation reference"/>
    <w:basedOn w:val="DefaultParagraphFont"/>
    <w:uiPriority w:val="99"/>
    <w:semiHidden/>
    <w:unhideWhenUsed/>
    <w:rsid w:val="000373CE"/>
    <w:rPr>
      <w:sz w:val="16"/>
      <w:szCs w:val="16"/>
    </w:rPr>
  </w:style>
  <w:style w:type="paragraph" w:styleId="CommentText">
    <w:name w:val="annotation text"/>
    <w:basedOn w:val="Normal"/>
    <w:link w:val="CommentTextChar"/>
    <w:uiPriority w:val="99"/>
    <w:semiHidden/>
    <w:unhideWhenUsed/>
    <w:rsid w:val="000373CE"/>
    <w:pPr>
      <w:spacing w:line="240" w:lineRule="auto"/>
    </w:pPr>
    <w:rPr>
      <w:sz w:val="20"/>
      <w:szCs w:val="20"/>
    </w:rPr>
  </w:style>
  <w:style w:type="character" w:customStyle="1" w:styleId="CommentTextChar">
    <w:name w:val="Comment Text Char"/>
    <w:basedOn w:val="DefaultParagraphFont"/>
    <w:link w:val="CommentText"/>
    <w:uiPriority w:val="99"/>
    <w:semiHidden/>
    <w:rsid w:val="000373CE"/>
    <w:rPr>
      <w:sz w:val="20"/>
      <w:szCs w:val="20"/>
    </w:rPr>
  </w:style>
  <w:style w:type="paragraph" w:styleId="CommentSubject">
    <w:name w:val="annotation subject"/>
    <w:basedOn w:val="CommentText"/>
    <w:next w:val="CommentText"/>
    <w:link w:val="CommentSubjectChar"/>
    <w:uiPriority w:val="99"/>
    <w:semiHidden/>
    <w:unhideWhenUsed/>
    <w:rsid w:val="000373CE"/>
    <w:rPr>
      <w:b/>
      <w:bCs/>
    </w:rPr>
  </w:style>
  <w:style w:type="character" w:customStyle="1" w:styleId="CommentSubjectChar">
    <w:name w:val="Comment Subject Char"/>
    <w:basedOn w:val="CommentTextChar"/>
    <w:link w:val="CommentSubject"/>
    <w:uiPriority w:val="99"/>
    <w:semiHidden/>
    <w:rsid w:val="000373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96"/>
    <w:pPr>
      <w:ind w:left="720"/>
      <w:contextualSpacing/>
    </w:pPr>
  </w:style>
  <w:style w:type="paragraph" w:styleId="BalloonText">
    <w:name w:val="Balloon Text"/>
    <w:basedOn w:val="Normal"/>
    <w:link w:val="BalloonTextChar"/>
    <w:uiPriority w:val="99"/>
    <w:semiHidden/>
    <w:unhideWhenUsed/>
    <w:rsid w:val="007F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96"/>
    <w:rPr>
      <w:rFonts w:ascii="Tahoma" w:hAnsi="Tahoma" w:cs="Tahoma"/>
      <w:sz w:val="16"/>
      <w:szCs w:val="16"/>
    </w:rPr>
  </w:style>
  <w:style w:type="paragraph" w:styleId="Header">
    <w:name w:val="header"/>
    <w:basedOn w:val="Normal"/>
    <w:link w:val="HeaderChar"/>
    <w:uiPriority w:val="99"/>
    <w:unhideWhenUsed/>
    <w:rsid w:val="007F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96"/>
  </w:style>
  <w:style w:type="paragraph" w:styleId="Footer">
    <w:name w:val="footer"/>
    <w:basedOn w:val="Normal"/>
    <w:link w:val="FooterChar"/>
    <w:uiPriority w:val="99"/>
    <w:unhideWhenUsed/>
    <w:rsid w:val="007F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96"/>
  </w:style>
  <w:style w:type="character" w:styleId="CommentReference">
    <w:name w:val="annotation reference"/>
    <w:basedOn w:val="DefaultParagraphFont"/>
    <w:uiPriority w:val="99"/>
    <w:semiHidden/>
    <w:unhideWhenUsed/>
    <w:rsid w:val="000373CE"/>
    <w:rPr>
      <w:sz w:val="16"/>
      <w:szCs w:val="16"/>
    </w:rPr>
  </w:style>
  <w:style w:type="paragraph" w:styleId="CommentText">
    <w:name w:val="annotation text"/>
    <w:basedOn w:val="Normal"/>
    <w:link w:val="CommentTextChar"/>
    <w:uiPriority w:val="99"/>
    <w:semiHidden/>
    <w:unhideWhenUsed/>
    <w:rsid w:val="000373CE"/>
    <w:pPr>
      <w:spacing w:line="240" w:lineRule="auto"/>
    </w:pPr>
    <w:rPr>
      <w:sz w:val="20"/>
      <w:szCs w:val="20"/>
    </w:rPr>
  </w:style>
  <w:style w:type="character" w:customStyle="1" w:styleId="CommentTextChar">
    <w:name w:val="Comment Text Char"/>
    <w:basedOn w:val="DefaultParagraphFont"/>
    <w:link w:val="CommentText"/>
    <w:uiPriority w:val="99"/>
    <w:semiHidden/>
    <w:rsid w:val="000373CE"/>
    <w:rPr>
      <w:sz w:val="20"/>
      <w:szCs w:val="20"/>
    </w:rPr>
  </w:style>
  <w:style w:type="paragraph" w:styleId="CommentSubject">
    <w:name w:val="annotation subject"/>
    <w:basedOn w:val="CommentText"/>
    <w:next w:val="CommentText"/>
    <w:link w:val="CommentSubjectChar"/>
    <w:uiPriority w:val="99"/>
    <w:semiHidden/>
    <w:unhideWhenUsed/>
    <w:rsid w:val="000373CE"/>
    <w:rPr>
      <w:b/>
      <w:bCs/>
    </w:rPr>
  </w:style>
  <w:style w:type="character" w:customStyle="1" w:styleId="CommentSubjectChar">
    <w:name w:val="Comment Subject Char"/>
    <w:basedOn w:val="CommentTextChar"/>
    <w:link w:val="CommentSubject"/>
    <w:uiPriority w:val="99"/>
    <w:semiHidden/>
    <w:rsid w:val="00037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Jonathan R. - CO 3rd</dc:creator>
  <cp:lastModifiedBy>Andueza, Rosie - CO 3rd</cp:lastModifiedBy>
  <cp:revision>2</cp:revision>
  <cp:lastPrinted>2013-12-02T18:36:00Z</cp:lastPrinted>
  <dcterms:created xsi:type="dcterms:W3CDTF">2013-12-03T20:57:00Z</dcterms:created>
  <dcterms:modified xsi:type="dcterms:W3CDTF">2013-12-03T20:57:00Z</dcterms:modified>
</cp:coreProperties>
</file>